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1"/>
        <w:gridCol w:w="3577"/>
        <w:gridCol w:w="3600"/>
        <w:gridCol w:w="2268"/>
        <w:tblGridChange w:id="0">
          <w:tblGrid>
            <w:gridCol w:w="1571"/>
            <w:gridCol w:w="3577"/>
            <w:gridCol w:w="3600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Monday, </w:t>
            </w:r>
            <w:r w:rsidDel="00000000" w:rsidR="00000000" w:rsidRPr="00000000">
              <w:rPr>
                <w:sz w:val="28"/>
                <w:szCs w:val="28"/>
                <w:highlight w:val="yellow"/>
                <w:vertAlign w:val="baseline"/>
                <w:rtl w:val="0"/>
              </w:rPr>
              <w:t xml:space="preserve">Tuesday,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vertAlign w:val="baseline"/>
                <w:rtl w:val="0"/>
              </w:rPr>
              <w:t xml:space="preserve">Wednesday and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 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07:30 AM - 07:4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07:30 AM - 07:44 AM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Community Meeting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07: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07:48 AM - 08:18 AM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08: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- 09: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08:18 AM - 09:18 AM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09:2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- 09:5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09:22 AM - 09:52 AM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grade 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09:5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- 10:5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09:56 AM - 10:52 AM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10:5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- 11:2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10:56 AM - 11:26 AM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11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and 12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grade lunc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11:3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AM - 12:2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11:30 AM - 12:26 PM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12:3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 - 01:0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PM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12:30 PM - 01:00 PM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&amp; 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grade lunch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01:04 PM - 01:34 PM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01:04 PM - 01:34 PM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5b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01:34 PM - 02:34 PM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01:34 PM - 02:34 PM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Principal:  Brian Johnson</w:t>
      <w:tab/>
      <w:tab/>
      <w:t xml:space="preserve">                                Assistant Principals: Jennifer Reed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</w:t>
    </w:r>
    <w:r w:rsidDel="00000000" w:rsidR="00000000" w:rsidRPr="00000000">
      <w:rPr>
        <w:b w:val="1"/>
        <w:sz w:val="22"/>
        <w:szCs w:val="22"/>
        <w:rtl w:val="0"/>
      </w:rPr>
      <w:t xml:space="preserve">Courtney Carrington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John Bartram High School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-113664</wp:posOffset>
          </wp:positionH>
          <wp:positionV relativeFrom="paragraph">
            <wp:posOffset>-342264</wp:posOffset>
          </wp:positionV>
          <wp:extent cx="989330" cy="1028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33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2401 S. 67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vertAlign w:val="baseline"/>
        <w:rtl w:val="0"/>
      </w:rPr>
      <w:t xml:space="preserve"> Street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Philadelphia, PA  19142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bottom w:color="000000" w:space="1" w:sz="12" w:val="single"/>
      </w:pBdr>
      <w:jc w:val="center"/>
      <w:rPr>
        <w:b w:val="0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Phone:</w:t>
      <w:tab/>
      <w:t xml:space="preserve">(215) 400-8100</w:t>
      <w:tab/>
      <w:tab/>
      <w:tab/>
      <w:tab/>
      <w:t xml:space="preserve">Fax:  (215) 400-8101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